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F43" w:rsidRDefault="003F483A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:rsidR="00E93F43" w:rsidRDefault="003F483A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Наказ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директора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дорожнього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адміністрації</w:t>
      </w:r>
      <w:proofErr w:type="spellEnd"/>
    </w:p>
    <w:p w:rsidR="00296AE2" w:rsidRDefault="0061029F" w:rsidP="00296AE2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11.05.2026</w:t>
      </w:r>
      <w:r w:rsidRPr="00F125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</w:p>
    <w:p w:rsidR="00E93F43" w:rsidRDefault="00E93F4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3F43" w:rsidRDefault="003F483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ІНФОРМАЦІЙНА КАРТКА №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2341</w:t>
      </w:r>
    </w:p>
    <w:p w:rsidR="00E93F43" w:rsidRDefault="003F483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послуги</w:t>
      </w:r>
      <w:proofErr w:type="spellEnd"/>
    </w:p>
    <w:p w:rsidR="00E93F43" w:rsidRDefault="000402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>Припинення дії</w:t>
      </w:r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дозволу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розміщення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зовнішньої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реклами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поза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межами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населених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пунктів</w:t>
      </w:r>
      <w:proofErr w:type="spellEnd"/>
      <w:r w:rsidR="003F483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E93F43" w:rsidRDefault="003F483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назва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послуги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E93F43" w:rsidRDefault="003F48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Департамент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дорожнього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Львівської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обласної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адміністрації</w:t>
      </w:r>
      <w:proofErr w:type="spellEnd"/>
    </w:p>
    <w:p w:rsidR="00E93F43" w:rsidRDefault="003F483A">
      <w:pPr>
        <w:jc w:val="center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</w:rPr>
        <w:t>(</w:t>
      </w:r>
      <w:proofErr w:type="spellStart"/>
      <w:r>
        <w:rPr>
          <w:rFonts w:ascii="Times New Roman" w:eastAsia="Times New Roman" w:hAnsi="Times New Roman" w:cs="Times New Roman"/>
          <w:i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</w:rPr>
        <w:t>суб‘</w:t>
      </w:r>
      <w:proofErr w:type="gramEnd"/>
      <w:r>
        <w:rPr>
          <w:rFonts w:ascii="Times New Roman" w:eastAsia="Times New Roman" w:hAnsi="Times New Roman" w:cs="Times New Roman"/>
          <w:i/>
        </w:rPr>
        <w:t>єкта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надання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послуги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tbl>
      <w:tblPr>
        <w:tblStyle w:val="af1"/>
        <w:tblW w:w="9781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2979"/>
        <w:gridCol w:w="6179"/>
      </w:tblGrid>
      <w:tr w:rsidR="00E93F43">
        <w:trPr>
          <w:trHeight w:val="775"/>
        </w:trPr>
        <w:tc>
          <w:tcPr>
            <w:tcW w:w="623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9" w:type="dxa"/>
          </w:tcPr>
          <w:p w:rsidR="00E93F43" w:rsidRDefault="003F483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ЦНАП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Місцезнаходження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режиму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телефон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електронної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пошти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центрів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адміністративних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6179" w:type="dxa"/>
          </w:tcPr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ЦНАП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ТП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Львова</w:t>
            </w:r>
            <w:proofErr w:type="spellEnd"/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Основний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офіс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ЦНАП: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Ринок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 (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вхід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правої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сторони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Ратуші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79006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(032) 297-57-95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пошта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E631EC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service.center@lvivcity.gov.ua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</w:t>
            </w:r>
            <w:hyperlink r:id="rId8">
              <w:r w:rsidRPr="00E631E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  <w:hyperlink r:id="rId9">
              <w:r w:rsidRPr="00E631E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www.city-adm.lviv.ua</w:t>
              </w:r>
            </w:hyperlink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Територіальні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підрозділи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ЦНАП: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Левицького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67,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79017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І.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Виговського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32,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79022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Генерала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Чупринки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85,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79057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Червоної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72а,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79066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Хвильового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14а,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79068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Шевченка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374, 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79069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смт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Рудне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Грушевського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55, 79493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смт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Брюховичі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Івасюка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2-А, 79491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Винники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Галицька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12, 79495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Дубляни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Т.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Шевченка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4, 80381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Графік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прийому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субєктів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звернень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вівторок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четвер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09:00 – 18:00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09:00 – 20:00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09:00 – 16:00</w:t>
            </w:r>
          </w:p>
          <w:p w:rsidR="00E93F43" w:rsidRPr="00E631EC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перерви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обід</w:t>
            </w:r>
            <w:proofErr w:type="spellEnd"/>
          </w:p>
          <w:p w:rsidR="00E93F43" w:rsidRPr="00E631EC" w:rsidRDefault="00E93F43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E93F43">
        <w:trPr>
          <w:trHeight w:val="1150"/>
        </w:trPr>
        <w:tc>
          <w:tcPr>
            <w:tcW w:w="623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9" w:type="dxa"/>
          </w:tcPr>
          <w:p w:rsidR="00E93F43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вхідних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потребі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умови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6179" w:type="dxa"/>
          </w:tcPr>
          <w:p w:rsidR="00E93F43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bookmarkStart w:id="1" w:name="bookmark=id.30j0zll" w:colFirst="0" w:colLast="0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Заява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Додаток</w:t>
            </w:r>
            <w:proofErr w:type="spellEnd"/>
            <w:r w:rsidR="00EB5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)</w:t>
            </w:r>
          </w:p>
          <w:p w:rsidR="004E2249" w:rsidRDefault="004E2249">
            <w:pPr>
              <w:shd w:val="clear" w:color="auto" w:fill="FFFFFF"/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Для одержання заявник або уповноважена ним особа подає заяву, в якій повинна міститися така інформація:</w:t>
            </w:r>
          </w:p>
          <w:p w:rsidR="00E93F43" w:rsidRDefault="003F483A">
            <w:pPr>
              <w:shd w:val="clear" w:color="auto" w:fill="FFFFFF"/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Звернення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суб’єкта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господарювання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заявою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анулювання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E93F43" w:rsidRDefault="003F483A">
            <w:pPr>
              <w:shd w:val="clear" w:color="auto" w:fill="FFFFFF"/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:</w:t>
            </w:r>
          </w:p>
          <w:p w:rsidR="00E93F43" w:rsidRDefault="003F483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злиття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приєднання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перетворення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ліквідація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якщо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інше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визначено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законом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;</w:t>
            </w:r>
          </w:p>
          <w:p w:rsidR="00E93F43" w:rsidRDefault="003F483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підприємницької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особи-підприємця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E93F43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Інші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підстави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визначені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законом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4E2249" w:rsidRDefault="004E2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t>Уповноважена особа може отримати результат за  довіреністю або письмовим клопотанням заявника до СНАП.</w:t>
            </w:r>
          </w:p>
          <w:p w:rsidR="002E4911" w:rsidRDefault="002E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</w:p>
          <w:p w:rsidR="002E4911" w:rsidRPr="00A50E4C" w:rsidRDefault="002E4911" w:rsidP="002E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A50E4C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lastRenderedPageBreak/>
              <w:t xml:space="preserve">ПРИМІТКА. </w:t>
            </w:r>
          </w:p>
          <w:p w:rsidR="002E4911" w:rsidRDefault="002E4911" w:rsidP="002E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50E4C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При наданні послуги застосовується  механізм «залишення без руху», тобто: при виявленні, що заяву та долучені документи, подано з порушенням встановлених законодавством вимог, наявності помилок у заяві чи невідповідної інформації, неповноти пакету документів,  СНАП прийме процедурне рішення про залишення «заяви без руху», а заявник повинен у визначений термін усунути виявлені недоліки.</w:t>
            </w:r>
          </w:p>
        </w:tc>
      </w:tr>
      <w:tr w:rsidR="00E93F43">
        <w:tc>
          <w:tcPr>
            <w:tcW w:w="623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79" w:type="dxa"/>
          </w:tcPr>
          <w:p w:rsidR="00E93F43" w:rsidRDefault="003F48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безоплатність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79" w:type="dxa"/>
            <w:shd w:val="clear" w:color="auto" w:fill="FFFFFF"/>
          </w:tcPr>
          <w:p w:rsidR="00E93F43" w:rsidRDefault="003F48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</w:p>
          <w:p w:rsidR="00E93F43" w:rsidRDefault="00E93F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F43">
        <w:tc>
          <w:tcPr>
            <w:tcW w:w="623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9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6179" w:type="dxa"/>
          </w:tcPr>
          <w:p w:rsidR="00E93F43" w:rsidRPr="004B7B4E" w:rsidRDefault="003F483A" w:rsidP="00CE7D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Повідомлення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7D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припинення дії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="004B7B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B7B4E"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розміщення реклами поза межами населених пунктів або рішення (адміністративний акт) про відмову із зазначенням мотивування (обґрунтування) строків та порядку оскарження</w:t>
            </w:r>
          </w:p>
        </w:tc>
      </w:tr>
      <w:tr w:rsidR="00E93F43">
        <w:tc>
          <w:tcPr>
            <w:tcW w:w="623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9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79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робочих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E93F43">
        <w:tc>
          <w:tcPr>
            <w:tcW w:w="623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9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Спосіб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6179" w:type="dxa"/>
          </w:tcPr>
          <w:p w:rsidR="00713FF4" w:rsidRPr="00A50E4C" w:rsidRDefault="00713FF4" w:rsidP="00713F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Особисто </w:t>
            </w: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або уповноваженою особою</w:t>
            </w: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поштою, електронним способом. </w:t>
            </w:r>
          </w:p>
          <w:p w:rsidR="00E93F43" w:rsidRDefault="00713FF4" w:rsidP="00713F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t>Уповноважена особа може отримати результат за  довіреністю або письмовим клопотанням заявника до СНАП.</w:t>
            </w:r>
          </w:p>
        </w:tc>
      </w:tr>
      <w:tr w:rsidR="00E93F43">
        <w:tc>
          <w:tcPr>
            <w:tcW w:w="623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9" w:type="dxa"/>
          </w:tcPr>
          <w:p w:rsidR="00E93F43" w:rsidRDefault="003F4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6179" w:type="dxa"/>
          </w:tcPr>
          <w:p w:rsidR="003579C7" w:rsidRPr="00794CEE" w:rsidRDefault="003579C7" w:rsidP="003579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1.Закон України «Про дозвільну систему у сфері господарської діяльності».</w:t>
            </w:r>
          </w:p>
          <w:p w:rsidR="003579C7" w:rsidRPr="00794CEE" w:rsidRDefault="003579C7" w:rsidP="003579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2.Закон України «Про Перелік документів дозвільного характеру у сфері господарської діяльності».</w:t>
            </w:r>
          </w:p>
          <w:p w:rsidR="003579C7" w:rsidRPr="00794CEE" w:rsidRDefault="003579C7" w:rsidP="003579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3. Закон України «Про адміністративні послуги». </w:t>
            </w:r>
          </w:p>
          <w:p w:rsidR="003579C7" w:rsidRPr="00794CEE" w:rsidRDefault="003579C7" w:rsidP="003579C7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 Закон України «Про місцеві державні адміністрації».</w:t>
            </w:r>
          </w:p>
          <w:p w:rsidR="003579C7" w:rsidRDefault="003579C7" w:rsidP="003579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5. Закон України «Про рекламу».</w:t>
            </w:r>
          </w:p>
          <w:p w:rsidR="003579C7" w:rsidRPr="00794CEE" w:rsidRDefault="003579C7" w:rsidP="003579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6. 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652D1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 адміністративну процедуру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3579C7" w:rsidRPr="00794CEE" w:rsidRDefault="003579C7" w:rsidP="003579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Постанова Кабінету Міністрів України від 05.12.2012 №1135 «Про затвердження Типових правил розміщення зовнішньої реклами поза межами населених пунктів».</w:t>
            </w:r>
          </w:p>
          <w:p w:rsidR="00E93F43" w:rsidRDefault="003579C7" w:rsidP="003579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Розпорядження голови обласної державної адміністрації від 13.04.2020 № 252/0/5-20 «Про внесення змін до Порядку надання дозволів на розміщення зовнішньої реклами поза межами населених пунктів Львівської області». затвердженого розпорядженням голови обласної державної адміністрації від 07 жовтня 2015 року № 577/0/5-15», зареєстрованого Західним міжрегіональним управлінням Міністерства юстиції (м. Львів) 24.04.2020 за № 30/2140</w:t>
            </w:r>
          </w:p>
        </w:tc>
      </w:tr>
    </w:tbl>
    <w:p w:rsidR="00E93F43" w:rsidRDefault="00E93F4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9777F" w:rsidRDefault="00A9777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9777F" w:rsidRDefault="00A9777F" w:rsidP="00A9777F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Директор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Орест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ШУЛІКОВСЬКИЙ</w:t>
      </w:r>
    </w:p>
    <w:p w:rsidR="00E93F43" w:rsidRDefault="00E93F43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F43" w:rsidRDefault="00E93F43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93F43">
      <w:headerReference w:type="default" r:id="rId10"/>
      <w:pgSz w:w="11906" w:h="16838"/>
      <w:pgMar w:top="851" w:right="851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559" w:rsidRDefault="00CC4559">
      <w:pPr>
        <w:spacing w:after="0" w:line="240" w:lineRule="auto"/>
      </w:pPr>
      <w:r>
        <w:separator/>
      </w:r>
    </w:p>
  </w:endnote>
  <w:endnote w:type="continuationSeparator" w:id="0">
    <w:p w:rsidR="00CC4559" w:rsidRDefault="00CC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559" w:rsidRDefault="00CC4559">
      <w:pPr>
        <w:spacing w:after="0" w:line="240" w:lineRule="auto"/>
      </w:pPr>
      <w:r>
        <w:separator/>
      </w:r>
    </w:p>
  </w:footnote>
  <w:footnote w:type="continuationSeparator" w:id="0">
    <w:p w:rsidR="00CC4559" w:rsidRDefault="00CC4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F43" w:rsidRDefault="003F483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1029F">
      <w:rPr>
        <w:noProof/>
        <w:color w:val="000000"/>
      </w:rPr>
      <w:t>2</w:t>
    </w:r>
    <w:r>
      <w:rPr>
        <w:color w:val="000000"/>
      </w:rPr>
      <w:fldChar w:fldCharType="end"/>
    </w:r>
  </w:p>
  <w:p w:rsidR="00E93F43" w:rsidRDefault="00E93F4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52B25"/>
    <w:multiLevelType w:val="multilevel"/>
    <w:tmpl w:val="E09654C8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F43"/>
    <w:rsid w:val="00040262"/>
    <w:rsid w:val="00296AE2"/>
    <w:rsid w:val="002E4911"/>
    <w:rsid w:val="003579C7"/>
    <w:rsid w:val="003F483A"/>
    <w:rsid w:val="00423EC9"/>
    <w:rsid w:val="004B7B4E"/>
    <w:rsid w:val="004E2249"/>
    <w:rsid w:val="0061029F"/>
    <w:rsid w:val="00713FF4"/>
    <w:rsid w:val="00715EC1"/>
    <w:rsid w:val="00931504"/>
    <w:rsid w:val="00A9777F"/>
    <w:rsid w:val="00BE7D5E"/>
    <w:rsid w:val="00CC4559"/>
    <w:rsid w:val="00CE7D84"/>
    <w:rsid w:val="00E55A25"/>
    <w:rsid w:val="00E631EC"/>
    <w:rsid w:val="00E70264"/>
    <w:rsid w:val="00E93F43"/>
    <w:rsid w:val="00EB59A6"/>
    <w:rsid w:val="00F4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78C97-738F-4C3D-8F1B-7030C612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6C"/>
    <w:rPr>
      <w:lang w:val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етка таблицы2"/>
    <w:basedOn w:val="a1"/>
    <w:uiPriority w:val="39"/>
    <w:rsid w:val="00B336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B3366C"/>
    <w:pPr>
      <w:spacing w:after="200" w:line="276" w:lineRule="auto"/>
      <w:ind w:left="720"/>
      <w:contextualSpacing/>
    </w:pPr>
    <w:rPr>
      <w:rFonts w:cs="Times New Roman"/>
      <w:lang w:val="ru-RU"/>
    </w:rPr>
  </w:style>
  <w:style w:type="paragraph" w:styleId="a5">
    <w:name w:val="Normal (Web)"/>
    <w:basedOn w:val="a"/>
    <w:uiPriority w:val="99"/>
    <w:unhideWhenUsed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B3366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Нижній колонтитул Знак"/>
    <w:basedOn w:val="a0"/>
    <w:link w:val="a6"/>
    <w:rsid w:val="00B3366C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styleId="a8">
    <w:name w:val="Hyperlink"/>
    <w:rsid w:val="00273E0D"/>
    <w:rPr>
      <w:color w:val="0563C1"/>
      <w:u w:val="single"/>
    </w:rPr>
  </w:style>
  <w:style w:type="paragraph" w:styleId="a9">
    <w:name w:val="Body Text Indent"/>
    <w:basedOn w:val="a"/>
    <w:link w:val="aa"/>
    <w:rsid w:val="006210BF"/>
    <w:pPr>
      <w:spacing w:after="0" w:line="240" w:lineRule="auto"/>
      <w:ind w:left="55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ий текст з відступом Знак"/>
    <w:basedOn w:val="a0"/>
    <w:link w:val="a9"/>
    <w:rsid w:val="006210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BE6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E6C08"/>
    <w:rPr>
      <w:rFonts w:ascii="Segoe UI" w:hAnsi="Segoe UI" w:cs="Segoe UI"/>
      <w:sz w:val="18"/>
      <w:szCs w:val="18"/>
      <w:lang w:val="en-US"/>
    </w:rPr>
  </w:style>
  <w:style w:type="character" w:customStyle="1" w:styleId="FontStyle21">
    <w:name w:val="Font Style21"/>
    <w:rsid w:val="00834013"/>
    <w:rPr>
      <w:rFonts w:ascii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E68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9E685F"/>
    <w:rPr>
      <w:lang w:val="en-US"/>
    </w:rPr>
  </w:style>
  <w:style w:type="table" w:styleId="af">
    <w:name w:val="Table Grid"/>
    <w:basedOn w:val="a1"/>
    <w:uiPriority w:val="39"/>
    <w:rsid w:val="00ED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0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-adm.lvi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ity-adm.lviv.u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ejMbzd6Rqu79iFLQXEyFxL0Lrg==">AMUW2mXXA50Q/f4k5GTtSdW6bBVDF64AGVDUyjgk/fPWZyH7bBAm7MEylwmzwtCzl48PbgVU/Q1lsJcP2qKo+OSoD9zBKRlU3Q0ivfGOhnB3Tbzg4rzY1QoDnybB0IaCYl6W4xIik70puU5nYmv/OP7/f8LdnD7evQ==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2566</Words>
  <Characters>1464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</cp:revision>
  <cp:lastPrinted>2022-08-15T12:57:00Z</cp:lastPrinted>
  <dcterms:created xsi:type="dcterms:W3CDTF">2022-08-04T12:54:00Z</dcterms:created>
  <dcterms:modified xsi:type="dcterms:W3CDTF">2026-05-15T09:20:00Z</dcterms:modified>
</cp:coreProperties>
</file>